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4731C" w14:textId="4128AEEB" w:rsidR="00B639BC" w:rsidRDefault="00B639BC" w:rsidP="00357692">
      <w:pPr>
        <w:pStyle w:val="Heading1"/>
      </w:pPr>
      <w:r>
        <w:rPr>
          <w:rFonts w:ascii="Gill Sans MT" w:hAnsi="Gill Sans MT"/>
          <w:noProof/>
        </w:rPr>
        <w:drawing>
          <wp:anchor distT="0" distB="0" distL="114300" distR="114300" simplePos="0" relativeHeight="251659264" behindDoc="1" locked="0" layoutInCell="1" allowOverlap="1" wp14:anchorId="1DAE6F55" wp14:editId="45486AC5">
            <wp:simplePos x="0" y="0"/>
            <wp:positionH relativeFrom="column">
              <wp:posOffset>-1132408</wp:posOffset>
            </wp:positionH>
            <wp:positionV relativeFrom="paragraph">
              <wp:posOffset>-862330</wp:posOffset>
            </wp:positionV>
            <wp:extent cx="7775575" cy="100628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Grefsletterhead_WordDocFil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06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E3D">
        <w:t xml:space="preserve">Hockey Canada </w:t>
      </w:r>
      <w:r w:rsidR="0091741E">
        <w:t>Rule Changes 2026-2028</w:t>
      </w:r>
    </w:p>
    <w:p w14:paraId="5E58106E" w14:textId="4EE9E664" w:rsidR="0091741E" w:rsidRDefault="0091741E" w:rsidP="0091741E">
      <w:r>
        <w:t>The following changes have been applied to the Hockey Canada Rule Book for the current hockey season.</w:t>
      </w:r>
    </w:p>
    <w:p w14:paraId="55BDA7E7" w14:textId="77777777" w:rsidR="0091741E" w:rsidRDefault="0091741E" w:rsidP="0091741E"/>
    <w:tbl>
      <w:tblPr>
        <w:tblStyle w:val="TableGrid"/>
        <w:tblW w:w="8628" w:type="dxa"/>
        <w:tblLook w:val="04A0" w:firstRow="1" w:lastRow="0" w:firstColumn="1" w:lastColumn="0" w:noHBand="0" w:noVBand="1"/>
      </w:tblPr>
      <w:tblGrid>
        <w:gridCol w:w="2876"/>
        <w:gridCol w:w="2876"/>
        <w:gridCol w:w="2876"/>
      </w:tblGrid>
      <w:tr w:rsidR="0091741E" w14:paraId="1E8EED7E" w14:textId="77777777" w:rsidTr="0091741E">
        <w:tc>
          <w:tcPr>
            <w:tcW w:w="2876" w:type="dxa"/>
            <w:vAlign w:val="center"/>
          </w:tcPr>
          <w:p w14:paraId="4B07CDBA" w14:textId="1A74F5FC" w:rsidR="0091741E" w:rsidRDefault="0091741E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Rule</w:t>
            </w:r>
          </w:p>
        </w:tc>
        <w:tc>
          <w:tcPr>
            <w:tcW w:w="2876" w:type="dxa"/>
            <w:vAlign w:val="center"/>
          </w:tcPr>
          <w:p w14:paraId="056C2C58" w14:textId="140D8EBB" w:rsidR="0091741E" w:rsidRDefault="0091741E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Change</w:t>
            </w:r>
          </w:p>
        </w:tc>
        <w:tc>
          <w:tcPr>
            <w:tcW w:w="2876" w:type="dxa"/>
            <w:vAlign w:val="center"/>
          </w:tcPr>
          <w:p w14:paraId="21EDE24B" w14:textId="672948AA" w:rsidR="0091741E" w:rsidRDefault="0091741E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Impact</w:t>
            </w:r>
          </w:p>
        </w:tc>
      </w:tr>
      <w:tr w:rsidR="00F15823" w14:paraId="671EA5A7" w14:textId="77777777" w:rsidTr="0091741E">
        <w:tc>
          <w:tcPr>
            <w:tcW w:w="2876" w:type="dxa"/>
            <w:vAlign w:val="center"/>
          </w:tcPr>
          <w:p w14:paraId="6611DF3A" w14:textId="76AA19CC" w:rsidR="00F15823" w:rsidRDefault="00F15823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Goaltender Safety U13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(Rule 6.18)</w:t>
            </w:r>
          </w:p>
        </w:tc>
        <w:tc>
          <w:tcPr>
            <w:tcW w:w="2876" w:type="dxa"/>
            <w:vAlign w:val="center"/>
          </w:tcPr>
          <w:p w14:paraId="56AD9088" w14:textId="546E29EB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Stop play after mask/helmet impact</w:t>
            </w:r>
          </w:p>
        </w:tc>
        <w:tc>
          <w:tcPr>
            <w:tcW w:w="2876" w:type="dxa"/>
            <w:vAlign w:val="center"/>
          </w:tcPr>
          <w:p w14:paraId="5B8E90CA" w14:textId="5497BE7E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Increased concussion protection</w:t>
            </w:r>
          </w:p>
        </w:tc>
      </w:tr>
      <w:tr w:rsidR="00F15823" w14:paraId="147EB023" w14:textId="77777777" w:rsidTr="0091741E">
        <w:tc>
          <w:tcPr>
            <w:tcW w:w="2876" w:type="dxa"/>
            <w:vAlign w:val="center"/>
          </w:tcPr>
          <w:p w14:paraId="74E9003F" w14:textId="63C58871" w:rsidR="00F15823" w:rsidRDefault="00F15823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Penalty Termination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(Rule 4.2b)</w:t>
            </w:r>
          </w:p>
        </w:tc>
        <w:tc>
          <w:tcPr>
            <w:tcW w:w="2876" w:type="dxa"/>
            <w:vAlign w:val="center"/>
          </w:tcPr>
          <w:p w14:paraId="29BB5AD6" w14:textId="066F52A3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Delayed &amp; bench minors now considered</w:t>
            </w:r>
          </w:p>
        </w:tc>
        <w:tc>
          <w:tcPr>
            <w:tcW w:w="2876" w:type="dxa"/>
            <w:vAlign w:val="center"/>
          </w:tcPr>
          <w:p w14:paraId="13989797" w14:textId="683AF89B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Changes penalty</w:t>
            </w:r>
            <w:r w:rsidRPr="00241E4A">
              <w:rPr>
                <w:rFonts w:ascii="Times New Roman" w:eastAsia="Times New Roman" w:hAnsi="Times New Roman" w:cs="Times New Roman"/>
                <w:color w:val="000000"/>
              </w:rPr>
              <w:noBreakHyphen/>
              <w:t>kill strategy</w:t>
            </w:r>
          </w:p>
        </w:tc>
      </w:tr>
      <w:tr w:rsidR="00F15823" w14:paraId="57931313" w14:textId="77777777" w:rsidTr="0091741E">
        <w:tc>
          <w:tcPr>
            <w:tcW w:w="2876" w:type="dxa"/>
            <w:vAlign w:val="center"/>
          </w:tcPr>
          <w:p w14:paraId="6A29309B" w14:textId="3B1CED5F" w:rsidR="00F15823" w:rsidRDefault="00F15823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High</w:t>
            </w:r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noBreakHyphen/>
              <w:t>Stick Goal Standard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(Rule 6.9)</w:t>
            </w:r>
          </w:p>
        </w:tc>
        <w:tc>
          <w:tcPr>
            <w:tcW w:w="2876" w:type="dxa"/>
            <w:vAlign w:val="center"/>
          </w:tcPr>
          <w:p w14:paraId="493AA74A" w14:textId="1099A4BC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Shoulder vs crossbar height clarified</w:t>
            </w:r>
          </w:p>
        </w:tc>
        <w:tc>
          <w:tcPr>
            <w:tcW w:w="2876" w:type="dxa"/>
            <w:vAlign w:val="center"/>
          </w:tcPr>
          <w:p w14:paraId="6A309AD2" w14:textId="5B915316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More consistent goal reviews</w:t>
            </w:r>
          </w:p>
        </w:tc>
      </w:tr>
      <w:tr w:rsidR="00F15823" w14:paraId="79FB1DB5" w14:textId="77777777" w:rsidTr="0091741E">
        <w:tc>
          <w:tcPr>
            <w:tcW w:w="2876" w:type="dxa"/>
            <w:vAlign w:val="center"/>
          </w:tcPr>
          <w:p w14:paraId="39B06F71" w14:textId="720BD77F" w:rsidR="00F15823" w:rsidRDefault="00F15823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Refusing to Start Play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(Rule 10.8)</w:t>
            </w:r>
          </w:p>
        </w:tc>
        <w:tc>
          <w:tcPr>
            <w:tcW w:w="2876" w:type="dxa"/>
            <w:vAlign w:val="center"/>
          </w:tcPr>
          <w:p w14:paraId="40B00BC8" w14:textId="673EA602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New progression; no 2</w:t>
            </w:r>
            <w:r w:rsidRPr="00241E4A">
              <w:rPr>
                <w:rFonts w:ascii="Times New Roman" w:eastAsia="Times New Roman" w:hAnsi="Times New Roman" w:cs="Times New Roman"/>
                <w:color w:val="000000"/>
              </w:rPr>
              <w:noBreakHyphen/>
              <w:t>min warning</w:t>
            </w:r>
          </w:p>
        </w:tc>
        <w:tc>
          <w:tcPr>
            <w:tcW w:w="2876" w:type="dxa"/>
            <w:vAlign w:val="center"/>
          </w:tcPr>
          <w:p w14:paraId="3CC0C74E" w14:textId="1028AF5F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Faster enforcement, fewer delays</w:t>
            </w:r>
          </w:p>
        </w:tc>
      </w:tr>
      <w:tr w:rsidR="00F15823" w14:paraId="4FC7336B" w14:textId="77777777" w:rsidTr="0091741E">
        <w:tc>
          <w:tcPr>
            <w:tcW w:w="2876" w:type="dxa"/>
            <w:vAlign w:val="center"/>
          </w:tcPr>
          <w:p w14:paraId="173C8B76" w14:textId="4106AE23" w:rsidR="00F15823" w:rsidRDefault="00F15823" w:rsidP="0091741E">
            <w:r w:rsidRPr="00241E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Net Dislodged — No Change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(Rule 6.1g)</w:t>
            </w:r>
          </w:p>
        </w:tc>
        <w:tc>
          <w:tcPr>
            <w:tcW w:w="2876" w:type="dxa"/>
            <w:vAlign w:val="center"/>
          </w:tcPr>
          <w:p w14:paraId="08BEEF82" w14:textId="70440062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U18 AAA only</w:t>
            </w:r>
          </w:p>
        </w:tc>
        <w:tc>
          <w:tcPr>
            <w:tcW w:w="2876" w:type="dxa"/>
            <w:vAlign w:val="center"/>
          </w:tcPr>
          <w:p w14:paraId="1FF70633" w14:textId="677EBBB1" w:rsidR="00F15823" w:rsidRDefault="00F15823" w:rsidP="0091741E">
            <w:r w:rsidRPr="00241E4A">
              <w:rPr>
                <w:rFonts w:ascii="Times New Roman" w:eastAsia="Times New Roman" w:hAnsi="Times New Roman" w:cs="Times New Roman"/>
                <w:color w:val="000000"/>
              </w:rPr>
              <w:t>Prevents tactical net dislodging</w:t>
            </w:r>
          </w:p>
        </w:tc>
      </w:tr>
      <w:tr w:rsidR="00F15823" w14:paraId="30A92720" w14:textId="77777777" w:rsidTr="0091741E">
        <w:tc>
          <w:tcPr>
            <w:tcW w:w="2876" w:type="dxa"/>
            <w:vAlign w:val="center"/>
          </w:tcPr>
          <w:p w14:paraId="6CD398A4" w14:textId="3D8494D1" w:rsidR="00F15823" w:rsidRDefault="00F15823" w:rsidP="0091741E">
            <w:r>
              <w:t>Signal changes</w:t>
            </w:r>
          </w:p>
        </w:tc>
        <w:tc>
          <w:tcPr>
            <w:tcW w:w="2876" w:type="dxa"/>
            <w:vAlign w:val="center"/>
          </w:tcPr>
          <w:p w14:paraId="0C93B049" w14:textId="224DE068" w:rsidR="00F15823" w:rsidRDefault="00F15823" w:rsidP="0091741E">
            <w:r>
              <w:t>Changes to icing and slew foot/tripping/clipping.</w:t>
            </w:r>
          </w:p>
        </w:tc>
        <w:tc>
          <w:tcPr>
            <w:tcW w:w="2876" w:type="dxa"/>
            <w:vAlign w:val="center"/>
          </w:tcPr>
          <w:p w14:paraId="18DE98CB" w14:textId="1EB3BF21" w:rsidR="00F15823" w:rsidRDefault="00F15823" w:rsidP="0091741E">
            <w:r>
              <w:t>Minor changes to the signals.</w:t>
            </w:r>
          </w:p>
        </w:tc>
      </w:tr>
    </w:tbl>
    <w:p w14:paraId="7775F070" w14:textId="77777777" w:rsidR="0091741E" w:rsidRPr="0091741E" w:rsidRDefault="0091741E" w:rsidP="0091741E"/>
    <w:p w14:paraId="74287186" w14:textId="53214F60" w:rsidR="00F15823" w:rsidRDefault="00942A06" w:rsidP="00942A06">
      <w:pPr>
        <w:rPr>
          <w:rFonts w:asciiTheme="majorHAnsi" w:hAnsiTheme="majorHAnsi" w:cstheme="majorHAnsi"/>
        </w:rPr>
      </w:pPr>
      <w:r w:rsidRPr="00942A06">
        <w:rPr>
          <w:rFonts w:asciiTheme="majorHAnsi" w:hAnsiTheme="majorHAnsi" w:cstheme="majorHAnsi"/>
        </w:rPr>
        <w:t xml:space="preserve">Here is a </w:t>
      </w:r>
      <w:hyperlink r:id="rId6" w:history="1">
        <w:r w:rsidRPr="00942A06">
          <w:rPr>
            <w:rStyle w:val="Hyperlink"/>
            <w:rFonts w:asciiTheme="majorHAnsi" w:hAnsiTheme="majorHAnsi" w:cstheme="majorHAnsi"/>
          </w:rPr>
          <w:t>summary video</w:t>
        </w:r>
      </w:hyperlink>
      <w:r w:rsidRPr="00942A06">
        <w:rPr>
          <w:rFonts w:asciiTheme="majorHAnsi" w:hAnsiTheme="majorHAnsi" w:cstheme="majorHAnsi"/>
        </w:rPr>
        <w:t xml:space="preserve"> of the rule changes. </w:t>
      </w:r>
    </w:p>
    <w:p w14:paraId="3A592F4E" w14:textId="77777777" w:rsidR="00F15823" w:rsidRDefault="00F15823" w:rsidP="0091741E">
      <w:pPr>
        <w:rPr>
          <w:rFonts w:asciiTheme="majorHAnsi" w:hAnsiTheme="majorHAnsi" w:cstheme="majorHAnsi"/>
        </w:rPr>
      </w:pPr>
    </w:p>
    <w:p w14:paraId="70C8F005" w14:textId="166B9C04" w:rsidR="0091741E" w:rsidRDefault="00F15823" w:rsidP="0091741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</w:t>
      </w:r>
      <w:r w:rsidR="0091741E" w:rsidRPr="0091741E">
        <w:rPr>
          <w:rFonts w:asciiTheme="majorHAnsi" w:hAnsiTheme="majorHAnsi" w:cstheme="majorHAnsi"/>
        </w:rPr>
        <w:t xml:space="preserve"> </w:t>
      </w:r>
      <w:hyperlink r:id="rId7" w:history="1">
        <w:r w:rsidR="0091741E" w:rsidRPr="0091741E">
          <w:rPr>
            <w:rStyle w:val="Hyperlink"/>
            <w:rFonts w:asciiTheme="majorHAnsi" w:hAnsiTheme="majorHAnsi" w:cstheme="majorHAnsi"/>
          </w:rPr>
          <w:t>Ontario Minor Hockey Association</w:t>
        </w:r>
      </w:hyperlink>
      <w:r>
        <w:rPr>
          <w:rFonts w:asciiTheme="majorHAnsi" w:hAnsiTheme="majorHAnsi" w:cstheme="majorHAnsi"/>
        </w:rPr>
        <w:t xml:space="preserve"> provided this summary of rule changes.</w:t>
      </w:r>
    </w:p>
    <w:p w14:paraId="0EFF4C6F" w14:textId="77777777" w:rsidR="00F15823" w:rsidRDefault="00F15823" w:rsidP="0091741E">
      <w:pPr>
        <w:rPr>
          <w:rFonts w:asciiTheme="majorHAnsi" w:hAnsiTheme="majorHAnsi" w:cstheme="majorHAnsi"/>
        </w:rPr>
      </w:pPr>
    </w:p>
    <w:p w14:paraId="6270E923" w14:textId="119F2301" w:rsidR="00F15823" w:rsidRDefault="00F15823" w:rsidP="00F15823">
      <w:pPr>
        <w:rPr>
          <w:rFonts w:asciiTheme="majorHAnsi" w:hAnsiTheme="majorHAnsi" w:cstheme="majorHAnsi"/>
        </w:rPr>
      </w:pPr>
      <w:r w:rsidRPr="00F15823">
        <w:rPr>
          <w:rFonts w:asciiTheme="majorHAnsi" w:hAnsiTheme="majorHAnsi" w:cstheme="majorHAnsi"/>
          <w:b/>
          <w:bCs/>
        </w:rPr>
        <w:t>Rule 6.18 – Goaltender Safety</w:t>
      </w:r>
      <w:r w:rsidRPr="00F15823">
        <w:rPr>
          <w:rFonts w:asciiTheme="majorHAnsi" w:hAnsiTheme="majorHAnsi" w:cstheme="majorHAnsi"/>
        </w:rPr>
        <w:br/>
      </w:r>
      <w:r w:rsidRPr="00F15823">
        <w:rPr>
          <w:rFonts w:asciiTheme="majorHAnsi" w:hAnsiTheme="majorHAnsi" w:cstheme="majorHAnsi"/>
          <w:b/>
          <w:bCs/>
        </w:rPr>
        <w:t>U13 and Below Only</w:t>
      </w:r>
      <w:r w:rsidRPr="00F15823">
        <w:rPr>
          <w:rFonts w:asciiTheme="majorHAnsi" w:hAnsiTheme="majorHAnsi" w:cstheme="majorHAnsi"/>
        </w:rPr>
        <w:br/>
        <w:t>When a puck strikes a goaltender’s mask or helmet, Officials must stop play as soon as it is safe to do so, while still allowing for a direct deflection into the goal before blowing the whistle. This new rule reinforces concussion awareness and player safety.</w:t>
      </w:r>
    </w:p>
    <w:p w14:paraId="66074940" w14:textId="77777777" w:rsidR="00F15823" w:rsidRDefault="00F15823" w:rsidP="00F15823">
      <w:pPr>
        <w:rPr>
          <w:rFonts w:asciiTheme="majorHAnsi" w:hAnsiTheme="majorHAnsi" w:cstheme="majorHAnsi"/>
        </w:rPr>
      </w:pPr>
    </w:p>
    <w:p w14:paraId="3B301B4E" w14:textId="7EFC9DE8" w:rsidR="00F15823" w:rsidRDefault="00F15823" w:rsidP="00F15823">
      <w:pPr>
        <w:rPr>
          <w:rFonts w:asciiTheme="majorHAnsi" w:hAnsiTheme="majorHAnsi" w:cstheme="majorHAnsi"/>
        </w:rPr>
      </w:pPr>
      <w:r w:rsidRPr="00F15823">
        <w:rPr>
          <w:rFonts w:asciiTheme="majorHAnsi" w:hAnsiTheme="majorHAnsi" w:cstheme="majorHAnsi"/>
          <w:b/>
          <w:bCs/>
        </w:rPr>
        <w:t>Rule 4.2 b) - Minor Penalties</w:t>
      </w:r>
      <w:r w:rsidRPr="00F15823">
        <w:rPr>
          <w:rFonts w:asciiTheme="majorHAnsi" w:hAnsiTheme="majorHAnsi" w:cstheme="majorHAnsi"/>
        </w:rPr>
        <w:br/>
        <w:t>Officials must now consider delayed minor and bench minor penalties when determining whether a penalty terminates after a goal.</w:t>
      </w:r>
      <w:r w:rsidR="00942A06">
        <w:rPr>
          <w:rFonts w:asciiTheme="majorHAnsi" w:hAnsiTheme="majorHAnsi" w:cstheme="majorHAnsi"/>
        </w:rPr>
        <w:t xml:space="preserve"> THIS IS A CONFUSION CHANGE. WATCH THIS </w:t>
      </w:r>
      <w:hyperlink r:id="rId8" w:history="1">
        <w:r w:rsidR="00942A06" w:rsidRPr="00942A06">
          <w:rPr>
            <w:rStyle w:val="Hyperlink"/>
            <w:rFonts w:asciiTheme="majorHAnsi" w:hAnsiTheme="majorHAnsi" w:cstheme="majorHAnsi"/>
          </w:rPr>
          <w:t>video explaining this rule change.</w:t>
        </w:r>
      </w:hyperlink>
    </w:p>
    <w:p w14:paraId="646B18E4" w14:textId="77777777" w:rsidR="00F15823" w:rsidRDefault="00F15823" w:rsidP="00F15823">
      <w:pPr>
        <w:rPr>
          <w:rFonts w:asciiTheme="majorHAnsi" w:hAnsiTheme="majorHAnsi" w:cstheme="majorHAnsi"/>
        </w:rPr>
      </w:pPr>
    </w:p>
    <w:p w14:paraId="5CB10494" w14:textId="77777777" w:rsidR="00F15823" w:rsidRPr="00F15823" w:rsidRDefault="00F15823" w:rsidP="00F15823">
      <w:p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b/>
          <w:bCs/>
          <w:lang w:val="en-CA"/>
        </w:rPr>
        <w:t>Rule 6.9 - High-Sticking the Puck</w:t>
      </w:r>
      <w:r w:rsidRPr="00F15823">
        <w:rPr>
          <w:rFonts w:asciiTheme="majorHAnsi" w:hAnsiTheme="majorHAnsi" w:cstheme="majorHAnsi"/>
          <w:lang w:val="en-CA"/>
        </w:rPr>
        <w:br/>
        <w:t>The rule itself hasn't changed, however, the standards for judging goals have been clarified:</w:t>
      </w:r>
    </w:p>
    <w:p w14:paraId="0E0979E2" w14:textId="77777777" w:rsidR="00F15823" w:rsidRPr="00F15823" w:rsidRDefault="00F15823" w:rsidP="00F15823">
      <w:pPr>
        <w:numPr>
          <w:ilvl w:val="0"/>
          <w:numId w:val="15"/>
        </w:num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lang w:val="en-CA"/>
        </w:rPr>
        <w:t>Shoulder height determines illegal contact during the play</w:t>
      </w:r>
    </w:p>
    <w:p w14:paraId="1C959DF5" w14:textId="77777777" w:rsidR="00F15823" w:rsidRDefault="00F15823" w:rsidP="00F15823">
      <w:pPr>
        <w:numPr>
          <w:ilvl w:val="0"/>
          <w:numId w:val="15"/>
        </w:num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lang w:val="en-CA"/>
        </w:rPr>
        <w:t>Crossbar height determines whether a goal is legal</w:t>
      </w:r>
    </w:p>
    <w:p w14:paraId="7C496AC5" w14:textId="77777777" w:rsidR="00F15823" w:rsidRDefault="00F15823" w:rsidP="00F15823">
      <w:pPr>
        <w:rPr>
          <w:rFonts w:asciiTheme="majorHAnsi" w:hAnsiTheme="majorHAnsi" w:cstheme="majorHAnsi"/>
          <w:lang w:val="en-CA"/>
        </w:rPr>
      </w:pPr>
    </w:p>
    <w:p w14:paraId="0831B0D0" w14:textId="4EB00AE9" w:rsidR="00F15823" w:rsidRDefault="00F15823" w:rsidP="00F15823">
      <w:pPr>
        <w:rPr>
          <w:rFonts w:asciiTheme="majorHAnsi" w:hAnsiTheme="majorHAnsi" w:cstheme="majorHAnsi"/>
        </w:rPr>
      </w:pPr>
      <w:r w:rsidRPr="00F15823">
        <w:rPr>
          <w:rFonts w:asciiTheme="majorHAnsi" w:hAnsiTheme="majorHAnsi" w:cstheme="majorHAnsi"/>
          <w:b/>
          <w:bCs/>
        </w:rPr>
        <w:t>Rule 10.8 - Refusing to Start Play</w:t>
      </w:r>
      <w:r w:rsidRPr="00F15823">
        <w:rPr>
          <w:rFonts w:asciiTheme="majorHAnsi" w:hAnsiTheme="majorHAnsi" w:cstheme="majorHAnsi"/>
        </w:rPr>
        <w:br/>
        <w:t>The procedure for refusing to start play has also changed. The previous two-minute warning has been removed. Officials now follow a clear progression: A bench minor, or a penalty shot in the final two minutes or anytime in overtime. Teams would then have an opportunity to comply. If they don't, a game misconduct is issued to the head coach and the game is forfeited.</w:t>
      </w:r>
    </w:p>
    <w:p w14:paraId="288E7EE6" w14:textId="77777777" w:rsidR="00F15823" w:rsidRDefault="00F15823" w:rsidP="00F15823">
      <w:pPr>
        <w:rPr>
          <w:rFonts w:asciiTheme="majorHAnsi" w:hAnsiTheme="majorHAnsi" w:cstheme="majorHAnsi"/>
        </w:rPr>
      </w:pPr>
    </w:p>
    <w:p w14:paraId="0B1193B5" w14:textId="25C25E38" w:rsidR="00F15823" w:rsidRDefault="00F15823" w:rsidP="00F15823">
      <w:pPr>
        <w:rPr>
          <w:rFonts w:asciiTheme="majorHAnsi" w:hAnsiTheme="majorHAnsi" w:cstheme="majorHAnsi"/>
        </w:rPr>
      </w:pPr>
      <w:r w:rsidRPr="00F15823">
        <w:rPr>
          <w:rFonts w:asciiTheme="majorHAnsi" w:hAnsiTheme="majorHAnsi" w:cstheme="majorHAnsi"/>
          <w:b/>
          <w:bCs/>
        </w:rPr>
        <w:t>Rule 6.1 g) - Change of Players</w:t>
      </w:r>
      <w:r w:rsidRPr="00F15823">
        <w:rPr>
          <w:rFonts w:asciiTheme="majorHAnsi" w:hAnsiTheme="majorHAnsi" w:cstheme="majorHAnsi"/>
          <w:b/>
          <w:bCs/>
        </w:rPr>
        <w:br/>
        <w:t>U18 AAA Only</w:t>
      </w:r>
      <w:r w:rsidRPr="00F15823">
        <w:rPr>
          <w:rFonts w:asciiTheme="majorHAnsi" w:hAnsiTheme="majorHAnsi" w:cstheme="majorHAnsi"/>
        </w:rPr>
        <w:br/>
        <w:t>When the net has been accidentally dislodged by any defending player, including the goaltender, this will result in a no change situation.</w:t>
      </w:r>
    </w:p>
    <w:p w14:paraId="2B25FB88" w14:textId="59E0D8DE" w:rsidR="00F15823" w:rsidRPr="00F15823" w:rsidRDefault="00F15823" w:rsidP="00F15823">
      <w:pPr>
        <w:rPr>
          <w:rFonts w:asciiTheme="majorHAnsi" w:hAnsiTheme="majorHAnsi" w:cstheme="majorHAnsi"/>
          <w:lang w:val="en-CA"/>
        </w:rPr>
      </w:pPr>
    </w:p>
    <w:p w14:paraId="6B2F4E25" w14:textId="77777777" w:rsidR="00F15823" w:rsidRPr="00F15823" w:rsidRDefault="00F15823" w:rsidP="00F15823">
      <w:p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b/>
          <w:bCs/>
          <w:lang w:val="en-CA"/>
        </w:rPr>
        <w:t>Officials Signals</w:t>
      </w:r>
      <w:r w:rsidRPr="00F15823">
        <w:rPr>
          <w:rFonts w:asciiTheme="majorHAnsi" w:hAnsiTheme="majorHAnsi" w:cstheme="majorHAnsi"/>
          <w:lang w:val="en-CA"/>
        </w:rPr>
        <w:br/>
        <w:t>Several officiating terms and signals have been added or updated this season:</w:t>
      </w:r>
    </w:p>
    <w:p w14:paraId="10D5D50F" w14:textId="77777777" w:rsidR="00F15823" w:rsidRPr="00F15823" w:rsidRDefault="00F15823" w:rsidP="00F15823">
      <w:pPr>
        <w:numPr>
          <w:ilvl w:val="0"/>
          <w:numId w:val="16"/>
        </w:num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lang w:val="en-CA"/>
        </w:rPr>
        <w:t>For all levels of hockey, when a linesperson blows a whistle for icing, they will put their arm up to signal it.</w:t>
      </w:r>
    </w:p>
    <w:p w14:paraId="765B5E69" w14:textId="77777777" w:rsidR="00F15823" w:rsidRPr="00F15823" w:rsidRDefault="00F15823" w:rsidP="00F15823">
      <w:pPr>
        <w:numPr>
          <w:ilvl w:val="0"/>
          <w:numId w:val="16"/>
        </w:numPr>
        <w:rPr>
          <w:rFonts w:asciiTheme="majorHAnsi" w:hAnsiTheme="majorHAnsi" w:cstheme="majorHAnsi"/>
          <w:lang w:val="en-CA"/>
        </w:rPr>
      </w:pPr>
      <w:r w:rsidRPr="00F15823">
        <w:rPr>
          <w:rFonts w:asciiTheme="majorHAnsi" w:hAnsiTheme="majorHAnsi" w:cstheme="majorHAnsi"/>
          <w:lang w:val="en-CA"/>
        </w:rPr>
        <w:t xml:space="preserve">The signal for </w:t>
      </w:r>
      <w:proofErr w:type="spellStart"/>
      <w:r w:rsidRPr="00F15823">
        <w:rPr>
          <w:rFonts w:asciiTheme="majorHAnsi" w:hAnsiTheme="majorHAnsi" w:cstheme="majorHAnsi"/>
          <w:lang w:val="en-CA"/>
        </w:rPr>
        <w:t>slewfooting</w:t>
      </w:r>
      <w:proofErr w:type="spellEnd"/>
      <w:r w:rsidRPr="00F15823">
        <w:rPr>
          <w:rFonts w:asciiTheme="majorHAnsi" w:hAnsiTheme="majorHAnsi" w:cstheme="majorHAnsi"/>
          <w:lang w:val="en-CA"/>
        </w:rPr>
        <w:t xml:space="preserve"> has also changed. Instead of a forward to backward motion, officials will now signal from backwards to forwards. The tripping and clipping signal, though remain unchanged</w:t>
      </w:r>
    </w:p>
    <w:p w14:paraId="7444A9F4" w14:textId="77777777" w:rsidR="00F15823" w:rsidRPr="00F15823" w:rsidRDefault="00F15823" w:rsidP="00F15823">
      <w:pPr>
        <w:rPr>
          <w:rFonts w:asciiTheme="majorHAnsi" w:hAnsiTheme="majorHAnsi" w:cstheme="majorHAnsi"/>
          <w:lang w:val="en-CA"/>
        </w:rPr>
      </w:pPr>
    </w:p>
    <w:p w14:paraId="472217F9" w14:textId="77777777" w:rsidR="00F15823" w:rsidRPr="00F15823" w:rsidRDefault="00F15823" w:rsidP="00F15823">
      <w:pPr>
        <w:rPr>
          <w:rFonts w:asciiTheme="majorHAnsi" w:hAnsiTheme="majorHAnsi" w:cstheme="majorHAnsi"/>
          <w:lang w:val="en-CA"/>
        </w:rPr>
      </w:pPr>
    </w:p>
    <w:p w14:paraId="5CDEE720" w14:textId="77777777" w:rsidR="00F15823" w:rsidRPr="0091741E" w:rsidRDefault="00F15823" w:rsidP="0091741E">
      <w:pPr>
        <w:rPr>
          <w:rFonts w:asciiTheme="majorHAnsi" w:hAnsiTheme="majorHAnsi" w:cstheme="majorHAnsi"/>
        </w:rPr>
      </w:pPr>
    </w:p>
    <w:p w14:paraId="3E136691" w14:textId="77777777" w:rsidR="00B639BC" w:rsidRDefault="00B639BC" w:rsidP="00B639BC">
      <w:pPr>
        <w:rPr>
          <w:rFonts w:asciiTheme="majorHAnsi" w:hAnsiTheme="majorHAnsi" w:cstheme="majorHAnsi"/>
          <w:lang w:val="en-CA"/>
        </w:rPr>
      </w:pPr>
    </w:p>
    <w:p w14:paraId="1960CB5F" w14:textId="6278D963" w:rsidR="00DA76B2" w:rsidRPr="00357692" w:rsidRDefault="00413334" w:rsidP="00357692">
      <w:pPr>
        <w:pStyle w:val="Heading1"/>
        <w:rPr>
          <w:u w:val="single"/>
        </w:rPr>
      </w:pPr>
      <w:r w:rsidRPr="00413334">
        <w:t xml:space="preserve">Hockey </w:t>
      </w:r>
      <w:r w:rsidR="003321FB">
        <w:t>Winnipeg Special</w:t>
      </w:r>
      <w:r w:rsidRPr="00413334">
        <w:t xml:space="preserve"> </w:t>
      </w:r>
      <w:r w:rsidR="00557D77" w:rsidRPr="00413334">
        <w:t xml:space="preserve">Rule </w:t>
      </w:r>
      <w:r w:rsidR="003321FB">
        <w:t xml:space="preserve">(SR) </w:t>
      </w:r>
      <w:r w:rsidR="00557D77" w:rsidRPr="00413334">
        <w:t>Changes</w:t>
      </w:r>
      <w:r w:rsidR="00B3663A">
        <w:t xml:space="preserve">, Additions or </w:t>
      </w:r>
      <w:r w:rsidR="00BD5581">
        <w:t>Amendments</w:t>
      </w:r>
      <w:r w:rsidR="00B3663A">
        <w:t xml:space="preserve"> </w:t>
      </w:r>
      <w:r w:rsidR="00957C69">
        <w:t xml:space="preserve">for </w:t>
      </w:r>
      <w:r w:rsidR="0091741E">
        <w:t>2026-2027</w:t>
      </w:r>
    </w:p>
    <w:p w14:paraId="752D037F" w14:textId="77777777" w:rsidR="000C0A3E" w:rsidRDefault="000C0A3E">
      <w:pPr>
        <w:rPr>
          <w:rFonts w:asciiTheme="majorHAnsi" w:hAnsiTheme="majorHAnsi"/>
        </w:rPr>
      </w:pPr>
    </w:p>
    <w:p w14:paraId="0216C976" w14:textId="43242FD4" w:rsidR="004818BD" w:rsidRPr="004818BD" w:rsidRDefault="00F351EA" w:rsidP="00B3663A">
      <w:pPr>
        <w:pStyle w:val="Heading2"/>
      </w:pPr>
      <w:r>
        <w:t xml:space="preserve">Hockey Winnipeg Special </w:t>
      </w:r>
      <w:r w:rsidR="00B3663A">
        <w:t>Rule Changes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F351EA" w14:paraId="42137313" w14:textId="77777777" w:rsidTr="00F351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511FA90B" w14:textId="3D4DAA39" w:rsidR="00F351EA" w:rsidRDefault="00F351EA" w:rsidP="00F351E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The rule </w:t>
            </w:r>
            <w:r w:rsidR="00D44F99">
              <w:rPr>
                <w:rFonts w:asciiTheme="majorHAnsi" w:hAnsiTheme="majorHAnsi"/>
              </w:rPr>
              <w:t xml:space="preserve">change for </w:t>
            </w:r>
            <w:r>
              <w:rPr>
                <w:rFonts w:asciiTheme="majorHAnsi" w:hAnsiTheme="majorHAnsi"/>
              </w:rPr>
              <w:t>202</w:t>
            </w:r>
            <w:r w:rsidR="002B5325">
              <w:rPr>
                <w:rFonts w:asciiTheme="majorHAnsi" w:hAnsiTheme="majorHAnsi"/>
              </w:rPr>
              <w:t>6</w:t>
            </w:r>
            <w:r>
              <w:rPr>
                <w:rFonts w:asciiTheme="majorHAnsi" w:hAnsiTheme="majorHAnsi"/>
              </w:rPr>
              <w:t>-202</w:t>
            </w:r>
            <w:r w:rsidR="002B5325">
              <w:rPr>
                <w:rFonts w:asciiTheme="majorHAnsi" w:hAnsiTheme="majorHAnsi"/>
              </w:rPr>
              <w:t>7</w:t>
            </w:r>
          </w:p>
        </w:tc>
        <w:tc>
          <w:tcPr>
            <w:tcW w:w="4315" w:type="dxa"/>
          </w:tcPr>
          <w:p w14:paraId="46A4F9E4" w14:textId="40100EBE" w:rsidR="00F351EA" w:rsidRDefault="00D44F99" w:rsidP="00F351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 regarding the change</w:t>
            </w:r>
          </w:p>
        </w:tc>
      </w:tr>
      <w:tr w:rsidR="00F351EA" w14:paraId="0151A22D" w14:textId="77777777" w:rsidTr="00F35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53E9BDC8" w14:textId="77777777" w:rsidR="002B5325" w:rsidRDefault="00685001" w:rsidP="002B5325">
            <w:pPr>
              <w:rPr>
                <w:rFonts w:ascii="Calibri" w:hAnsi="Calibri" w:cs="Calibri"/>
                <w:sz w:val="22"/>
                <w:szCs w:val="22"/>
              </w:rPr>
            </w:pPr>
            <w:r w:rsidRPr="00D44F99">
              <w:rPr>
                <w:rFonts w:asciiTheme="majorHAnsi" w:hAnsiTheme="majorHAnsi"/>
                <w:b w:val="0"/>
                <w:bCs w:val="0"/>
              </w:rPr>
              <w:t>SR</w:t>
            </w:r>
            <w:r w:rsidR="002B5325">
              <w:rPr>
                <w:rFonts w:asciiTheme="majorHAnsi" w:hAnsiTheme="majorHAnsi"/>
                <w:b w:val="0"/>
                <w:bCs w:val="0"/>
              </w:rPr>
              <w:t>5</w:t>
            </w:r>
            <w:r w:rsidRPr="00D44F99">
              <w:rPr>
                <w:rFonts w:asciiTheme="majorHAnsi" w:hAnsiTheme="majorHAnsi"/>
                <w:b w:val="0"/>
                <w:bCs w:val="0"/>
              </w:rPr>
              <w:t>-</w:t>
            </w:r>
            <w:r w:rsidR="002B5325">
              <w:rPr>
                <w:rFonts w:asciiTheme="majorHAnsi" w:hAnsiTheme="majorHAnsi"/>
                <w:b w:val="0"/>
                <w:bCs w:val="0"/>
              </w:rPr>
              <w:t>B</w:t>
            </w:r>
            <w:r w:rsidRPr="00D44F99">
              <w:rPr>
                <w:rFonts w:asciiTheme="majorHAnsi" w:hAnsiTheme="majorHAnsi"/>
                <w:b w:val="0"/>
                <w:bCs w:val="0"/>
              </w:rPr>
              <w:t xml:space="preserve">: </w:t>
            </w:r>
            <w:r w:rsidR="002B5325" w:rsidRPr="002B5325">
              <w:rPr>
                <w:rFonts w:ascii="Calibri" w:hAnsi="Calibri" w:cs="Calibri"/>
                <w:b w:val="0"/>
                <w:bCs w:val="0"/>
              </w:rPr>
              <w:t>duration of overtime period shall be 5 minutes stop time. If the game remains tied after the 5-minute overtime period, each team shall be awarded 1 point in the standings and recorded as a tie. This is for AA and AAA.</w:t>
            </w:r>
          </w:p>
          <w:p w14:paraId="7F32722C" w14:textId="4922907A" w:rsidR="00F351EA" w:rsidRPr="00D44F99" w:rsidRDefault="00F351EA" w:rsidP="00C865F7">
            <w:pPr>
              <w:rPr>
                <w:rFonts w:asciiTheme="majorHAnsi" w:hAnsiTheme="majorHAnsi"/>
                <w:b w:val="0"/>
                <w:bCs w:val="0"/>
              </w:rPr>
            </w:pPr>
          </w:p>
        </w:tc>
        <w:tc>
          <w:tcPr>
            <w:tcW w:w="4315" w:type="dxa"/>
          </w:tcPr>
          <w:p w14:paraId="4D52ECC2" w14:textId="498F78FD" w:rsidR="00F351EA" w:rsidRDefault="00C865F7" w:rsidP="00F35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This is clarification regarding the length of period for the new FU15</w:t>
            </w:r>
            <w:r w:rsidR="00D44F99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AAA league.</w:t>
            </w:r>
          </w:p>
        </w:tc>
      </w:tr>
      <w:tr w:rsidR="002B5325" w14:paraId="2096280F" w14:textId="77777777" w:rsidTr="00F35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33C747B4" w14:textId="1BA0F7EE" w:rsidR="002B5325" w:rsidRPr="00D44F99" w:rsidRDefault="002B5325" w:rsidP="00685001">
            <w:pPr>
              <w:rPr>
                <w:rFonts w:asciiTheme="majorHAnsi" w:hAnsiTheme="majorHAnsi"/>
                <w:b w:val="0"/>
                <w:bCs w:val="0"/>
              </w:rPr>
            </w:pPr>
            <w:r>
              <w:rPr>
                <w:rFonts w:asciiTheme="majorHAnsi" w:hAnsiTheme="majorHAnsi"/>
                <w:b w:val="0"/>
                <w:bCs w:val="0"/>
              </w:rPr>
              <w:t>SR-23: Deleted the rule related to puck striking the goaltender’s head in ‘A’ hockey.</w:t>
            </w:r>
          </w:p>
        </w:tc>
        <w:tc>
          <w:tcPr>
            <w:tcW w:w="4315" w:type="dxa"/>
          </w:tcPr>
          <w:p w14:paraId="3EE0365C" w14:textId="77777777" w:rsidR="002B5325" w:rsidRDefault="002B5325" w:rsidP="00F35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HC add Rule 6.18, which is slightly different from HW’s SR-23 while still addressing goalie safety.</w:t>
            </w:r>
          </w:p>
          <w:p w14:paraId="15381789" w14:textId="77777777" w:rsidR="002B5325" w:rsidRDefault="002B5325" w:rsidP="00F35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  <w:p w14:paraId="7F16966F" w14:textId="69E2D33F" w:rsidR="002B5325" w:rsidRDefault="002B5325" w:rsidP="00F35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The difference: HW’s rule applied to all ‘A’ hockey whereas HC’s new rule applies to all hockey U13 and below.</w:t>
            </w:r>
          </w:p>
        </w:tc>
      </w:tr>
      <w:tr w:rsidR="002B5325" w14:paraId="28630790" w14:textId="77777777" w:rsidTr="00F351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3B8B8FC1" w14:textId="6A41198C" w:rsidR="002B5325" w:rsidRPr="00D44F99" w:rsidRDefault="002B5325" w:rsidP="004D0AA1">
            <w:pPr>
              <w:rPr>
                <w:rFonts w:asciiTheme="majorHAnsi" w:hAnsiTheme="majorHAnsi"/>
                <w:b w:val="0"/>
                <w:bCs w:val="0"/>
              </w:rPr>
            </w:pPr>
            <w:r>
              <w:rPr>
                <w:rFonts w:asciiTheme="majorHAnsi" w:hAnsiTheme="majorHAnsi"/>
                <w:b w:val="0"/>
                <w:bCs w:val="0"/>
              </w:rPr>
              <w:t>SR-23 for U15AAA and U17AAA Co-Ed leagues: The attacking team will choose the side of the face-off following an icing.</w:t>
            </w:r>
          </w:p>
        </w:tc>
        <w:tc>
          <w:tcPr>
            <w:tcW w:w="4315" w:type="dxa"/>
          </w:tcPr>
          <w:p w14:paraId="7416C3D0" w14:textId="5D8F5004" w:rsidR="002B5325" w:rsidRDefault="002B5325" w:rsidP="00F351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Previously, the officials would select the side of the ice on which the face-off takes place.</w:t>
            </w:r>
          </w:p>
        </w:tc>
      </w:tr>
    </w:tbl>
    <w:p w14:paraId="6C3FA2BC" w14:textId="544A5910" w:rsidR="00404296" w:rsidRDefault="00404296" w:rsidP="00F351EA">
      <w:pPr>
        <w:rPr>
          <w:rFonts w:asciiTheme="majorHAnsi" w:hAnsiTheme="majorHAnsi"/>
        </w:rPr>
      </w:pPr>
    </w:p>
    <w:p w14:paraId="1F08F4F6" w14:textId="393DD679" w:rsidR="00D44F99" w:rsidRDefault="00D44F99" w:rsidP="00F351EA">
      <w:pPr>
        <w:rPr>
          <w:rFonts w:asciiTheme="majorHAnsi" w:hAnsiTheme="majorHAnsi"/>
        </w:rPr>
      </w:pPr>
      <w:r>
        <w:rPr>
          <w:rFonts w:asciiTheme="majorHAnsi" w:hAnsiTheme="majorHAnsi"/>
        </w:rPr>
        <w:t>Please consult your Hockey Winnipeg rule book for full details.</w:t>
      </w:r>
    </w:p>
    <w:p w14:paraId="0D3C6A7E" w14:textId="77777777" w:rsidR="00B639BC" w:rsidRPr="00F351EA" w:rsidRDefault="00B639BC" w:rsidP="00F351EA">
      <w:pPr>
        <w:rPr>
          <w:rFonts w:asciiTheme="majorHAnsi" w:hAnsiTheme="majorHAnsi"/>
        </w:rPr>
      </w:pPr>
    </w:p>
    <w:sectPr w:rsidR="00B639BC" w:rsidRPr="00F351EA" w:rsidSect="00B0068F">
      <w:pgSz w:w="12240" w:h="15840"/>
      <w:pgMar w:top="1381" w:right="1800" w:bottom="109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2B7839"/>
    <w:multiLevelType w:val="multilevel"/>
    <w:tmpl w:val="FD44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132E53"/>
    <w:multiLevelType w:val="hybridMultilevel"/>
    <w:tmpl w:val="855A53F2"/>
    <w:lvl w:ilvl="0" w:tplc="BB8A258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F524C"/>
    <w:multiLevelType w:val="hybridMultilevel"/>
    <w:tmpl w:val="A46C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84D47"/>
    <w:multiLevelType w:val="hybridMultilevel"/>
    <w:tmpl w:val="B30EA85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209813D8"/>
    <w:multiLevelType w:val="hybridMultilevel"/>
    <w:tmpl w:val="18061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683E"/>
    <w:multiLevelType w:val="hybridMultilevel"/>
    <w:tmpl w:val="B30EA8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BE6397"/>
    <w:multiLevelType w:val="hybridMultilevel"/>
    <w:tmpl w:val="D7CEB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663EE"/>
    <w:multiLevelType w:val="multilevel"/>
    <w:tmpl w:val="CAEE9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167B3"/>
    <w:multiLevelType w:val="hybridMultilevel"/>
    <w:tmpl w:val="27B80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EE226F"/>
    <w:multiLevelType w:val="multilevel"/>
    <w:tmpl w:val="66F6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3D11A6"/>
    <w:multiLevelType w:val="hybridMultilevel"/>
    <w:tmpl w:val="737E3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9C7DF0"/>
    <w:multiLevelType w:val="multilevel"/>
    <w:tmpl w:val="578C2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1E478A"/>
    <w:multiLevelType w:val="hybridMultilevel"/>
    <w:tmpl w:val="85B2864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662D29F5"/>
    <w:multiLevelType w:val="hybridMultilevel"/>
    <w:tmpl w:val="B186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45DAB"/>
    <w:multiLevelType w:val="multilevel"/>
    <w:tmpl w:val="81423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D62083"/>
    <w:multiLevelType w:val="multilevel"/>
    <w:tmpl w:val="15C2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051351">
    <w:abstractNumId w:val="4"/>
  </w:num>
  <w:num w:numId="2" w16cid:durableId="977301434">
    <w:abstractNumId w:val="6"/>
  </w:num>
  <w:num w:numId="3" w16cid:durableId="1877888577">
    <w:abstractNumId w:val="1"/>
  </w:num>
  <w:num w:numId="4" w16cid:durableId="1603105691">
    <w:abstractNumId w:val="12"/>
  </w:num>
  <w:num w:numId="5" w16cid:durableId="436875547">
    <w:abstractNumId w:val="3"/>
  </w:num>
  <w:num w:numId="6" w16cid:durableId="1761834214">
    <w:abstractNumId w:val="5"/>
  </w:num>
  <w:num w:numId="7" w16cid:durableId="1286079985">
    <w:abstractNumId w:val="2"/>
  </w:num>
  <w:num w:numId="8" w16cid:durableId="1907303040">
    <w:abstractNumId w:val="8"/>
  </w:num>
  <w:num w:numId="9" w16cid:durableId="848955447">
    <w:abstractNumId w:val="13"/>
  </w:num>
  <w:num w:numId="10" w16cid:durableId="2016031434">
    <w:abstractNumId w:val="10"/>
  </w:num>
  <w:num w:numId="11" w16cid:durableId="1242982630">
    <w:abstractNumId w:val="9"/>
  </w:num>
  <w:num w:numId="12" w16cid:durableId="1263490629">
    <w:abstractNumId w:val="0"/>
  </w:num>
  <w:num w:numId="13" w16cid:durableId="1224488866">
    <w:abstractNumId w:val="11"/>
  </w:num>
  <w:num w:numId="14" w16cid:durableId="1232620892">
    <w:abstractNumId w:val="14"/>
  </w:num>
  <w:num w:numId="15" w16cid:durableId="1789473888">
    <w:abstractNumId w:val="7"/>
  </w:num>
  <w:num w:numId="16" w16cid:durableId="67635026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77"/>
    <w:rsid w:val="00021593"/>
    <w:rsid w:val="00024CA4"/>
    <w:rsid w:val="00063CE7"/>
    <w:rsid w:val="00094EAA"/>
    <w:rsid w:val="00096158"/>
    <w:rsid w:val="000C0A3E"/>
    <w:rsid w:val="000C6DC3"/>
    <w:rsid w:val="000D213D"/>
    <w:rsid w:val="0011340D"/>
    <w:rsid w:val="00117C5F"/>
    <w:rsid w:val="0013361E"/>
    <w:rsid w:val="001402F7"/>
    <w:rsid w:val="00155ADE"/>
    <w:rsid w:val="00263604"/>
    <w:rsid w:val="002A1A91"/>
    <w:rsid w:val="002B5325"/>
    <w:rsid w:val="002E494A"/>
    <w:rsid w:val="003321FB"/>
    <w:rsid w:val="0035518A"/>
    <w:rsid w:val="00357692"/>
    <w:rsid w:val="0037037A"/>
    <w:rsid w:val="00392739"/>
    <w:rsid w:val="00392A52"/>
    <w:rsid w:val="003D3307"/>
    <w:rsid w:val="003E10E0"/>
    <w:rsid w:val="0040346D"/>
    <w:rsid w:val="00404296"/>
    <w:rsid w:val="00413334"/>
    <w:rsid w:val="00432709"/>
    <w:rsid w:val="00453DAB"/>
    <w:rsid w:val="004818BD"/>
    <w:rsid w:val="00483238"/>
    <w:rsid w:val="004D0AA1"/>
    <w:rsid w:val="004F076A"/>
    <w:rsid w:val="005055D4"/>
    <w:rsid w:val="00505969"/>
    <w:rsid w:val="00512801"/>
    <w:rsid w:val="00530F9F"/>
    <w:rsid w:val="00535132"/>
    <w:rsid w:val="00543AF0"/>
    <w:rsid w:val="00557D77"/>
    <w:rsid w:val="006042D5"/>
    <w:rsid w:val="006716BE"/>
    <w:rsid w:val="006750CC"/>
    <w:rsid w:val="00685001"/>
    <w:rsid w:val="006A6270"/>
    <w:rsid w:val="007407C2"/>
    <w:rsid w:val="007937E4"/>
    <w:rsid w:val="00823EB8"/>
    <w:rsid w:val="0084598A"/>
    <w:rsid w:val="00850092"/>
    <w:rsid w:val="008535BC"/>
    <w:rsid w:val="008A796C"/>
    <w:rsid w:val="008B4ED7"/>
    <w:rsid w:val="00901DB7"/>
    <w:rsid w:val="0091741E"/>
    <w:rsid w:val="00942A06"/>
    <w:rsid w:val="00946E80"/>
    <w:rsid w:val="00957C69"/>
    <w:rsid w:val="009603D1"/>
    <w:rsid w:val="009636AE"/>
    <w:rsid w:val="009772D9"/>
    <w:rsid w:val="009830DE"/>
    <w:rsid w:val="009A2A5B"/>
    <w:rsid w:val="009A6A23"/>
    <w:rsid w:val="009B0515"/>
    <w:rsid w:val="009C7E3D"/>
    <w:rsid w:val="009F52BE"/>
    <w:rsid w:val="00A00ED5"/>
    <w:rsid w:val="00A15EDB"/>
    <w:rsid w:val="00A561FC"/>
    <w:rsid w:val="00AC0A48"/>
    <w:rsid w:val="00B0068F"/>
    <w:rsid w:val="00B171CC"/>
    <w:rsid w:val="00B3663A"/>
    <w:rsid w:val="00B639BC"/>
    <w:rsid w:val="00BA5516"/>
    <w:rsid w:val="00BD5581"/>
    <w:rsid w:val="00C11109"/>
    <w:rsid w:val="00C1178C"/>
    <w:rsid w:val="00C332D8"/>
    <w:rsid w:val="00C726BE"/>
    <w:rsid w:val="00C865F7"/>
    <w:rsid w:val="00CA56ED"/>
    <w:rsid w:val="00CD3DDB"/>
    <w:rsid w:val="00CF4E21"/>
    <w:rsid w:val="00D05C97"/>
    <w:rsid w:val="00D310A2"/>
    <w:rsid w:val="00D44F99"/>
    <w:rsid w:val="00D65025"/>
    <w:rsid w:val="00D70321"/>
    <w:rsid w:val="00DA3C91"/>
    <w:rsid w:val="00DA76B2"/>
    <w:rsid w:val="00DB74E8"/>
    <w:rsid w:val="00DF14BB"/>
    <w:rsid w:val="00E141C3"/>
    <w:rsid w:val="00E16FF1"/>
    <w:rsid w:val="00E23B88"/>
    <w:rsid w:val="00E26030"/>
    <w:rsid w:val="00E657AD"/>
    <w:rsid w:val="00E73751"/>
    <w:rsid w:val="00EC0DD4"/>
    <w:rsid w:val="00EE2C6B"/>
    <w:rsid w:val="00EE52BA"/>
    <w:rsid w:val="00F00CCB"/>
    <w:rsid w:val="00F15823"/>
    <w:rsid w:val="00F351EA"/>
    <w:rsid w:val="00FB0719"/>
    <w:rsid w:val="00F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3EBF64"/>
  <w14:defaultImageDpi w14:val="300"/>
  <w15:docId w15:val="{95FAE8AF-D2C6-844E-B950-0A878433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581"/>
  </w:style>
  <w:style w:type="paragraph" w:styleId="Heading1">
    <w:name w:val="heading 1"/>
    <w:basedOn w:val="Normal"/>
    <w:next w:val="Normal"/>
    <w:link w:val="Heading1Char"/>
    <w:uiPriority w:val="9"/>
    <w:qFormat/>
    <w:rsid w:val="00B366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66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66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334"/>
    <w:pPr>
      <w:ind w:left="720"/>
      <w:contextualSpacing/>
    </w:pPr>
  </w:style>
  <w:style w:type="table" w:styleId="TableGrid">
    <w:name w:val="Table Grid"/>
    <w:basedOn w:val="TableNormal"/>
    <w:uiPriority w:val="59"/>
    <w:rsid w:val="00BA5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6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D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D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DC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366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663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3663A"/>
    <w:rPr>
      <w:rFonts w:asciiTheme="majorHAnsi" w:eastAsiaTheme="majorEastAsia" w:hAnsiTheme="majorHAnsi" w:cstheme="majorBidi"/>
      <w:color w:val="243F60" w:themeColor="accent1" w:themeShade="7F"/>
    </w:rPr>
  </w:style>
  <w:style w:type="table" w:styleId="GridTable1Light-Accent1">
    <w:name w:val="Grid Table 1 Light Accent 1"/>
    <w:basedOn w:val="TableNormal"/>
    <w:uiPriority w:val="46"/>
    <w:rsid w:val="00F351E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174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4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74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7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NlPLJryf-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mha.net/news_article/show/1366017?utm_source=copil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e3LRGwH7hE&amp;t=55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Jeffrey</dc:creator>
  <cp:keywords/>
  <dc:description/>
  <cp:lastModifiedBy>Mitchell Jeffrey</cp:lastModifiedBy>
  <cp:revision>4</cp:revision>
  <cp:lastPrinted>2022-09-14T13:38:00Z</cp:lastPrinted>
  <dcterms:created xsi:type="dcterms:W3CDTF">2026-09-03T20:08:00Z</dcterms:created>
  <dcterms:modified xsi:type="dcterms:W3CDTF">2026-09-17T11:57:00Z</dcterms:modified>
</cp:coreProperties>
</file>